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ind w:left="360" w:firstLine="0"/>
        <w:jc w:val="center"/>
        <w:rPr/>
      </w:pPr>
      <w:r w:rsidDel="00000000" w:rsidR="00000000" w:rsidRPr="00000000">
        <w:rPr>
          <w:b w:val="1"/>
          <w:bCs w:val="1"/>
          <w:u w:val="single"/>
          <w:rtl w:val="0"/>
        </w:rPr>
        <w:t xml:space="preserve">GUÍAS METODOLÓGICAS  PARA ADECUAR SESIONES CON ENFOQUE STEM Y GÉNERO</w:t>
      </w: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02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ind w:left="360" w:firstLine="0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</w:t>
      </w:r>
    </w:p>
    <w:p w:rsidR="00000000" w:rsidDel="00000000" w:rsidP="00000000" w:rsidRDefault="00000000" w:rsidRPr="00000000" w14:paraId="00000003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200" w:lineRule="auto"/>
        <w:ind w:left="360" w:firstLine="0"/>
        <w:rPr/>
      </w:pPr>
      <w:r w:rsidDel="00000000" w:rsidR="00000000" w:rsidRPr="00000000">
        <w:rPr>
          <w:b w:val="1"/>
          <w:bCs w:val="1"/>
          <w:rtl w:val="0"/>
        </w:rPr>
        <w:t xml:space="preserve">I.Datos Informativos</w:t>
      </w:r>
      <w:r w:rsidDel="00000000" w:rsidR="00000000" w:rsidRPr="00000000">
        <w:rPr>
          <w:rtl w:val="0"/>
        </w:rPr>
        <w:t xml:space="preserve"> </w:t>
      </w:r>
    </w:p>
    <w:tbl>
      <w:tblPr>
        <w:tblStyle w:val="Table1"/>
        <w:tblW w:w="8760.0" w:type="dxa"/>
        <w:jc w:val="left"/>
        <w:tblInd w:w="-285.0" w:type="dxa"/>
        <w:tblBorders>
          <w:top w:color="808080" w:space="0" w:sz="4" w:val="single"/>
          <w:left w:color="808080" w:space="0" w:sz="4" w:val="single"/>
          <w:bottom w:color="808080" w:space="0" w:sz="4" w:val="single"/>
          <w:right w:color="808080" w:space="0" w:sz="4" w:val="single"/>
          <w:insideH w:color="808080" w:space="0" w:sz="4" w:val="single"/>
          <w:insideV w:color="808080" w:space="0" w:sz="4" w:val="single"/>
        </w:tblBorders>
        <w:tblLayout w:type="fixed"/>
        <w:tblLook w:val="0600"/>
      </w:tblPr>
      <w:tblGrid>
        <w:gridCol w:w="1005"/>
        <w:gridCol w:w="3210"/>
        <w:gridCol w:w="4545"/>
        <w:tblGridChange w:id="0">
          <w:tblGrid>
            <w:gridCol w:w="1005"/>
            <w:gridCol w:w="3210"/>
            <w:gridCol w:w="4545"/>
          </w:tblGrid>
        </w:tblGridChange>
      </w:tblGrid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" w:before="40" w:lineRule="auto"/>
              <w:ind w:left="-8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1.1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" w:before="40" w:lineRule="auto"/>
              <w:ind w:left="-8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Nombre del docente(s)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" w:before="40" w:lineRule="auto"/>
              <w:ind w:left="-8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Datos</w:t>
            </w:r>
            <w:r w:rsidDel="00000000" w:rsidR="00000000" w:rsidRPr="00000000">
              <w:rPr>
                <w:rtl w:val="0"/>
              </w:rPr>
              <w:t xml:space="preserve"> 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" w:before="40" w:lineRule="auto"/>
              <w:ind w:left="-8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1.2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" w:before="40" w:lineRule="auto"/>
              <w:ind w:left="-8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Nivel y grado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" w:before="40" w:lineRule="auto"/>
              <w:ind w:left="-8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4to  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" w:before="40" w:lineRule="auto"/>
              <w:ind w:left="-8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1.3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" w:before="40" w:lineRule="auto"/>
              <w:ind w:left="-8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Duración estimada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" w:before="40" w:lineRule="auto"/>
              <w:ind w:left="-8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4 semanas 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" w:before="40" w:lineRule="auto"/>
              <w:ind w:left="-8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1.4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" w:before="40" w:lineRule="auto"/>
              <w:ind w:left="-8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Área principal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" w:before="40" w:lineRule="auto"/>
              <w:ind w:left="-8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Ciencia y Tecnología 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" w:before="40" w:lineRule="auto"/>
              <w:ind w:left="-8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1.5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" w:before="40" w:lineRule="auto"/>
              <w:ind w:left="-8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Área integradas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" w:before="40" w:lineRule="auto"/>
              <w:ind w:left="-8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Matemática, Ingeniería </w:t>
            </w:r>
          </w:p>
        </w:tc>
      </w:tr>
      <w:tr>
        <w:trPr>
          <w:cantSplit w:val="0"/>
          <w:trHeight w:val="52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" w:before="40" w:lineRule="auto"/>
              <w:ind w:left="-8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1.6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" w:before="40" w:lineRule="auto"/>
              <w:ind w:left="280" w:firstLine="0"/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Proyecto STEM</w:t>
            </w: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" w:before="40" w:lineRule="auto"/>
              <w:ind w:left="280" w:firstLine="0"/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Micro:bit para cuidar el agua desde la diversidad</w:t>
            </w:r>
            <w:r w:rsidDel="00000000" w:rsidR="00000000" w:rsidRPr="00000000">
              <w:rPr>
                <w:rtl w:val="0"/>
              </w:rPr>
              <w:t xml:space="preserve"> </w:t>
            </w:r>
          </w:p>
        </w:tc>
      </w:tr>
    </w:tbl>
    <w:p w:rsidR="00000000" w:rsidDel="00000000" w:rsidP="00000000" w:rsidRDefault="00000000" w:rsidRPr="00000000" w14:paraId="00000016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ind w:left="360" w:firstLine="0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17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ind w:left="360" w:firstLine="0"/>
        <w:rPr/>
      </w:pPr>
      <w:r w:rsidDel="00000000" w:rsidR="00000000" w:rsidRPr="00000000">
        <w:rPr>
          <w:b w:val="1"/>
          <w:bCs w:val="1"/>
          <w:rtl w:val="0"/>
        </w:rPr>
        <w:t xml:space="preserve">II. Tema cultural</w:t>
      </w: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18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ind w:left="360" w:firstLine="0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19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ind w:left="720" w:firstLine="0"/>
        <w:rPr/>
      </w:pPr>
      <w:r w:rsidDel="00000000" w:rsidR="00000000" w:rsidRPr="00000000">
        <w:rPr>
          <w:rtl w:val="0"/>
        </w:rPr>
        <w:t xml:space="preserve">Conservación del agua y el uso ancestral de los puquios y canales de riego en Huancavelica. Los estudiantes explorarán cómo sus comunidades cuidan el agua, combinando saberes ancestrales con soluciones tecnológicas. </w:t>
      </w:r>
    </w:p>
    <w:p w:rsidR="00000000" w:rsidDel="00000000" w:rsidP="00000000" w:rsidRDefault="00000000" w:rsidRPr="00000000" w14:paraId="0000001A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ind w:left="360" w:firstLine="0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1B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ind w:left="360" w:firstLine="0"/>
        <w:rPr/>
      </w:pPr>
      <w:r w:rsidDel="00000000" w:rsidR="00000000" w:rsidRPr="00000000">
        <w:rPr>
          <w:b w:val="1"/>
          <w:bCs w:val="1"/>
          <w:rtl w:val="0"/>
        </w:rPr>
        <w:t xml:space="preserve">III. Objetivo del proyecto</w:t>
      </w: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1C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ind w:left="360" w:firstLine="0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1D">
      <w:pPr>
        <w:numPr>
          <w:ilvl w:val="0"/>
          <w:numId w:val="5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ind w:left="720" w:hanging="360"/>
        <w:rPr>
          <w:sz w:val="22"/>
          <w:szCs w:val="22"/>
        </w:rPr>
      </w:pPr>
      <w:r w:rsidDel="00000000" w:rsidR="00000000" w:rsidRPr="00000000">
        <w:rPr>
          <w:rtl w:val="0"/>
        </w:rPr>
        <w:t xml:space="preserve">Comprender la importancia del agua en Huancavelica y cómo se ha protegido ancestralmente. </w:t>
      </w:r>
    </w:p>
    <w:p w:rsidR="00000000" w:rsidDel="00000000" w:rsidP="00000000" w:rsidRDefault="00000000" w:rsidRPr="00000000" w14:paraId="0000001E">
      <w:pPr>
        <w:numPr>
          <w:ilvl w:val="0"/>
          <w:numId w:val="2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ind w:left="720" w:hanging="360"/>
        <w:rPr>
          <w:sz w:val="22"/>
          <w:szCs w:val="22"/>
        </w:rPr>
      </w:pPr>
      <w:r w:rsidDel="00000000" w:rsidR="00000000" w:rsidRPr="00000000">
        <w:rPr>
          <w:rtl w:val="0"/>
        </w:rPr>
        <w:t xml:space="preserve">Diseñar un prototipo con micro:bit que ayude a alertar sobre el desperdicio o escasez de agua. </w:t>
      </w:r>
    </w:p>
    <w:p w:rsidR="00000000" w:rsidDel="00000000" w:rsidP="00000000" w:rsidRDefault="00000000" w:rsidRPr="00000000" w14:paraId="0000001F">
      <w:pPr>
        <w:numPr>
          <w:ilvl w:val="0"/>
          <w:numId w:val="6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ind w:left="720" w:hanging="360"/>
        <w:rPr>
          <w:sz w:val="22"/>
          <w:szCs w:val="22"/>
        </w:rPr>
      </w:pPr>
      <w:r w:rsidDel="00000000" w:rsidR="00000000" w:rsidRPr="00000000">
        <w:rPr>
          <w:rtl w:val="0"/>
        </w:rPr>
        <w:t xml:space="preserve">Comunicar sus hallazgos en formatos creativos que incluyen representaciones culturales. </w:t>
      </w:r>
    </w:p>
    <w:p w:rsidR="00000000" w:rsidDel="00000000" w:rsidP="00000000" w:rsidRDefault="00000000" w:rsidRPr="00000000" w14:paraId="00000020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ind w:left="360" w:firstLine="0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21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200" w:lineRule="auto"/>
        <w:ind w:left="360" w:firstLine="0"/>
        <w:rPr/>
      </w:pPr>
      <w:r w:rsidDel="00000000" w:rsidR="00000000" w:rsidRPr="00000000">
        <w:rPr>
          <w:b w:val="1"/>
          <w:bCs w:val="1"/>
          <w:rtl w:val="0"/>
        </w:rPr>
        <w:t xml:space="preserve">IV. Contenidos y competencias por Disciplina</w:t>
      </w:r>
      <w:r w:rsidDel="00000000" w:rsidR="00000000" w:rsidRPr="00000000">
        <w:rPr>
          <w:rtl w:val="0"/>
        </w:rPr>
        <w:t xml:space="preserve"> </w:t>
      </w:r>
    </w:p>
    <w:tbl>
      <w:tblPr>
        <w:tblStyle w:val="Table2"/>
        <w:tblW w:w="9960.0" w:type="dxa"/>
        <w:jc w:val="left"/>
        <w:tblBorders>
          <w:top w:color="808080" w:space="0" w:sz="4" w:val="single"/>
          <w:left w:color="808080" w:space="0" w:sz="4" w:val="single"/>
          <w:bottom w:color="808080" w:space="0" w:sz="4" w:val="single"/>
          <w:right w:color="808080" w:space="0" w:sz="4" w:val="single"/>
          <w:insideH w:color="808080" w:space="0" w:sz="4" w:val="single"/>
          <w:insideV w:color="808080" w:space="0" w:sz="4" w:val="single"/>
        </w:tblBorders>
        <w:tblLayout w:type="fixed"/>
        <w:tblLook w:val="0600"/>
      </w:tblPr>
      <w:tblGrid>
        <w:gridCol w:w="1635"/>
        <w:gridCol w:w="1515"/>
        <w:gridCol w:w="1755"/>
        <w:gridCol w:w="1815"/>
        <w:gridCol w:w="1335"/>
        <w:gridCol w:w="1905"/>
        <w:tblGridChange w:id="0">
          <w:tblGrid>
            <w:gridCol w:w="1635"/>
            <w:gridCol w:w="1515"/>
            <w:gridCol w:w="1755"/>
            <w:gridCol w:w="1815"/>
            <w:gridCol w:w="1335"/>
            <w:gridCol w:w="1905"/>
          </w:tblGrid>
        </w:tblGridChange>
      </w:tblGrid>
      <w:tr>
        <w:trPr>
          <w:cantSplit w:val="0"/>
          <w:trHeight w:val="52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2dbdb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22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" w:before="40" w:lineRule="auto"/>
              <w:ind w:left="280" w:firstLine="0"/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Disciplina Involucrada</w:t>
            </w: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2dbdb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23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" w:before="40" w:lineRule="auto"/>
              <w:ind w:left="280" w:firstLine="0"/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Contenidos</w:t>
            </w: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2dbdb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24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" w:before="40" w:lineRule="auto"/>
              <w:ind w:left="280" w:firstLine="0"/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Competencia</w:t>
            </w: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2dbdb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25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" w:before="40" w:lineRule="auto"/>
              <w:ind w:left="280" w:firstLine="0"/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Capacidades</w:t>
            </w: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2dbdb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26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" w:before="40" w:lineRule="auto"/>
              <w:ind w:left="280" w:firstLine="0"/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Enfoque de género</w:t>
            </w: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2dbdb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27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" w:before="40" w:lineRule="auto"/>
              <w:ind w:left="280" w:firstLine="0"/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Desempeños precisados</w:t>
            </w:r>
            <w:r w:rsidDel="00000000" w:rsidR="00000000" w:rsidRPr="00000000">
              <w:rPr>
                <w:rtl w:val="0"/>
              </w:rPr>
              <w:t xml:space="preserve"> </w:t>
            </w:r>
          </w:p>
        </w:tc>
      </w:tr>
      <w:tr>
        <w:trPr>
          <w:cantSplit w:val="0"/>
          <w:trHeight w:val="3075" w:hRule="atLeast"/>
          <w:tblHeader w:val="0"/>
        </w:trPr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28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" w:before="40" w:lineRule="auto"/>
              <w:ind w:left="0" w:firstLine="0"/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Ciencias</w:t>
            </w: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" w:before="40" w:lineRule="auto"/>
              <w:ind w:left="280" w:firstLine="0"/>
              <w:rPr/>
            </w:pPr>
            <w:r w:rsidDel="00000000" w:rsidR="00000000" w:rsidRPr="00000000">
              <w:rPr>
                <w:rtl w:val="0"/>
              </w:rPr>
              <w:t xml:space="preserve">Ciclo del agua, fuentes de agua, contaminación y conservación. Uso del método científico y el diseño de prototipos.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" w:before="40" w:lineRule="auto"/>
              <w:ind w:left="280" w:firstLine="0"/>
              <w:rPr/>
            </w:pPr>
            <w:r w:rsidDel="00000000" w:rsidR="00000000" w:rsidRPr="00000000">
              <w:rPr>
                <w:rtl w:val="0"/>
              </w:rPr>
              <w:t xml:space="preserve">Indaga y comunica conocimientos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" w:before="40" w:lineRule="auto"/>
              <w:ind w:left="280" w:firstLine="0"/>
              <w:rPr/>
            </w:pPr>
            <w:r w:rsidDel="00000000" w:rsidR="00000000" w:rsidRPr="00000000">
              <w:rPr>
                <w:rtl w:val="0"/>
              </w:rPr>
              <w:t xml:space="preserve">Diseña y construye soluciones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" w:before="40" w:lineRule="auto"/>
              <w:ind w:left="280" w:firstLine="0"/>
              <w:rPr/>
            </w:pPr>
            <w:r w:rsidDel="00000000" w:rsidR="00000000" w:rsidRPr="00000000">
              <w:rPr>
                <w:rtl w:val="0"/>
              </w:rPr>
              <w:t xml:space="preserve">Escucha activa de historias contadas por mujeres y varones guardianes del entorno. </w:t>
            </w:r>
          </w:p>
          <w:p w:rsidR="00000000" w:rsidDel="00000000" w:rsidP="00000000" w:rsidRDefault="00000000" w:rsidRPr="00000000" w14:paraId="0000002D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" w:before="40" w:lineRule="auto"/>
              <w:ind w:left="280" w:firstLine="0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" w:before="40" w:lineRule="auto"/>
              <w:ind w:left="280" w:firstLine="0"/>
              <w:rPr/>
            </w:pPr>
            <w:r w:rsidDel="00000000" w:rsidR="00000000" w:rsidRPr="00000000">
              <w:rPr>
                <w:rtl w:val="0"/>
              </w:rPr>
              <w:t xml:space="preserve">Realiza experimentos sobre filtración o evaporación del agua. </w:t>
            </w:r>
          </w:p>
        </w:tc>
      </w:tr>
      <w:tr>
        <w:trPr>
          <w:cantSplit w:val="0"/>
          <w:trHeight w:val="2520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spacing w:after="40" w:before="40" w:lineRule="auto"/>
              <w:ind w:left="280" w:firstLine="0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280" w:before="280" w:lineRule="auto"/>
              <w:ind w:left="280" w:firstLine="0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STEM North (2020).</w:t>
            </w:r>
            <w:r w:rsidDel="00000000" w:rsidR="00000000" w:rsidRPr="00000000">
              <w:rPr>
                <w:rtl w:val="0"/>
              </w:rPr>
              <w:t xml:space="preserve"> </w:t>
              <w:br w:type="textWrapping"/>
              <w:t xml:space="preserve"> </w:t>
            </w:r>
            <w:r w:rsidDel="00000000" w:rsidR="00000000" w:rsidRPr="00000000">
              <w:rPr>
                <w:i w:val="1"/>
                <w:iCs w:val="1"/>
                <w:rtl w:val="0"/>
              </w:rPr>
              <w:t xml:space="preserve">Water Conservation with micro:bit.</w:t>
            </w:r>
            <w:r w:rsidDel="00000000" w:rsidR="00000000" w:rsidRPr="00000000">
              <w:rPr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31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280" w:before="280" w:lineRule="auto"/>
              <w:ind w:left="280" w:firstLine="0"/>
              <w:rPr/>
            </w:pPr>
            <w:r w:rsidDel="00000000" w:rsidR="00000000" w:rsidRPr="00000000">
              <w:rPr>
                <w:rtl w:val="0"/>
              </w:rPr>
              <w:t xml:space="preserve">Proyecto educativo donde la placa micro:bit se emplea para sensibilizar a los estudiantes sobre la conservación del agua</w:t>
            </w:r>
            <w:hyperlink r:id="rId6">
              <w:r w:rsidDel="00000000" w:rsidR="00000000" w:rsidRPr="00000000">
                <w:rPr>
                  <w:rtl w:val="0"/>
                </w:rPr>
                <w:t xml:space="preserve"> </w:t>
              </w:r>
            </w:hyperlink>
            <w:hyperlink r:id="rId7">
              <w:r w:rsidDel="00000000" w:rsidR="00000000" w:rsidRPr="00000000">
                <w:rPr>
                  <w:color w:val="0000ff"/>
                  <w:u w:val="single"/>
                  <w:rtl w:val="0"/>
                </w:rPr>
                <w:t xml:space="preserve">https://teachersforfuturespain.org/riego-automatizado-microbit-como-herramienta-educativa-sostenible/</w:t>
              </w:r>
            </w:hyperlink>
            <w:r w:rsidDel="00000000" w:rsidR="00000000" w:rsidRPr="00000000">
              <w:rPr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32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" w:before="40" w:lineRule="auto"/>
              <w:ind w:left="280" w:firstLine="0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</w:tr>
      <w:tr>
        <w:trPr>
          <w:cantSplit w:val="0"/>
          <w:trHeight w:val="3690" w:hRule="atLeast"/>
          <w:tblHeader w:val="0"/>
        </w:trPr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37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" w:before="40" w:lineRule="auto"/>
              <w:ind w:left="0" w:firstLine="0"/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Tecnología</w:t>
            </w: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38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240" w:before="40" w:lineRule="auto"/>
              <w:ind w:left="28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39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" w:before="40" w:lineRule="auto"/>
              <w:ind w:left="28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Programación de la placa micro:bit para medir humedad.  </w:t>
              <w:br w:type="textWrapping"/>
              <w:t xml:space="preserve">- Uso de sensores en sistemas automatizados. </w:t>
            </w:r>
          </w:p>
          <w:p w:rsidR="00000000" w:rsidDel="00000000" w:rsidP="00000000" w:rsidRDefault="00000000" w:rsidRPr="00000000" w14:paraId="0000003A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" w:before="40" w:lineRule="auto"/>
              <w:ind w:left="28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3B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" w:before="40" w:lineRule="auto"/>
              <w:ind w:left="28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Gestiona responsablemente recursos tecnológicos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3C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" w:before="40" w:lineRule="auto"/>
              <w:ind w:left="28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Crea proyectos tecnológicos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3D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" w:before="40" w:lineRule="auto"/>
              <w:ind w:left="28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Promueve la participación equitativa de niñas y niños en el uso de tecnología.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3E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" w:before="40" w:lineRule="auto"/>
              <w:ind w:left="28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Diseña un sistema automatizado para el riego en función de la humedad detectada. </w:t>
            </w:r>
          </w:p>
        </w:tc>
      </w:tr>
      <w:tr>
        <w:trPr>
          <w:cantSplit w:val="0"/>
          <w:trHeight w:val="780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spacing w:after="40" w:before="40" w:lineRule="auto"/>
              <w:ind w:left="280" w:firstLine="0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" w:before="40" w:lineRule="auto"/>
              <w:ind w:left="280" w:firstLine="0"/>
              <w:rPr/>
            </w:pPr>
            <w:r w:rsidDel="00000000" w:rsidR="00000000" w:rsidRPr="00000000">
              <w:rPr>
                <w:rtl w:val="0"/>
              </w:rPr>
              <w:t xml:space="preserve">UNICEF. (2021). </w:t>
            </w:r>
            <w:r w:rsidDel="00000000" w:rsidR="00000000" w:rsidRPr="00000000">
              <w:rPr>
                <w:i w:val="1"/>
                <w:iCs w:val="1"/>
                <w:rtl w:val="0"/>
              </w:rPr>
              <w:t xml:space="preserve">Guía para docentes: Cómo integrar el enfoque de género en el aula</w:t>
            </w:r>
            <w:r w:rsidDel="00000000" w:rsidR="00000000" w:rsidRPr="00000000">
              <w:rPr>
                <w:rtl w:val="0"/>
              </w:rPr>
              <w:t xml:space="preserve">. </w:t>
              <w:br w:type="textWrapping"/>
              <w:t xml:space="preserve"> https:</w:t>
            </w:r>
            <w:hyperlink r:id="rId8">
              <w:r w:rsidDel="00000000" w:rsidR="00000000" w:rsidRPr="00000000">
                <w:rPr>
                  <w:color w:val="0000ff"/>
                  <w:u w:val="single"/>
                  <w:rtl w:val="0"/>
                </w:rPr>
                <w:t xml:space="preserve">//www.unicef.org/peru/media/1661/file/guia-docentes-enfoque-genero.pdf</w:t>
              </w:r>
            </w:hyperlink>
            <w:r w:rsidDel="00000000" w:rsidR="00000000" w:rsidRPr="00000000">
              <w:rPr>
                <w:rtl w:val="0"/>
              </w:rPr>
              <w:t xml:space="preserve"> </w:t>
            </w:r>
          </w:p>
        </w:tc>
      </w:tr>
      <w:tr>
        <w:trPr>
          <w:cantSplit w:val="0"/>
          <w:trHeight w:val="2055" w:hRule="atLeast"/>
          <w:tblHeader w:val="0"/>
        </w:trPr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45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" w:before="40" w:lineRule="auto"/>
              <w:ind w:left="0" w:firstLine="0"/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Matemática</w:t>
            </w: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46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" w:before="40" w:lineRule="auto"/>
              <w:ind w:left="28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. Recolección de datos del sensor de humedad.  </w:t>
            </w:r>
          </w:p>
          <w:p w:rsidR="00000000" w:rsidDel="00000000" w:rsidP="00000000" w:rsidRDefault="00000000" w:rsidRPr="00000000" w14:paraId="00000047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" w:before="40" w:lineRule="auto"/>
              <w:ind w:left="28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. Registro y análisis de medidas.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48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" w:before="40" w:lineRule="auto"/>
              <w:ind w:left="28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Resuelve problemas de cantidad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49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" w:before="40" w:lineRule="auto"/>
              <w:ind w:left="28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Comunica y representa matemáticamente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4A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" w:before="40" w:lineRule="auto"/>
              <w:ind w:left="28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Valora el aporte de todas las personas al análisis de datos, sin sesgos de género.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4B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" w:before="40" w:lineRule="auto"/>
              <w:ind w:left="28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Organiza e interpreta datos recogidos por el sensor en tablas o gráficos simples. </w:t>
            </w:r>
          </w:p>
        </w:tc>
      </w:tr>
      <w:tr>
        <w:trPr>
          <w:cantSplit w:val="0"/>
          <w:trHeight w:val="2265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spacing w:after="40" w:before="40" w:lineRule="auto"/>
              <w:ind w:left="280" w:firstLine="0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4D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280" w:before="280" w:lineRule="auto"/>
              <w:ind w:left="280" w:firstLine="0"/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Ministerio de Educación del Perú (MINEDU).</w:t>
            </w:r>
            <w:r w:rsidDel="00000000" w:rsidR="00000000" w:rsidRPr="00000000">
              <w:rPr>
                <w:rtl w:val="0"/>
              </w:rPr>
              <w:t xml:space="preserve"> (2016). </w:t>
            </w:r>
            <w:r w:rsidDel="00000000" w:rsidR="00000000" w:rsidRPr="00000000">
              <w:rPr>
                <w:i w:val="1"/>
                <w:iCs w:val="1"/>
                <w:rtl w:val="0"/>
              </w:rPr>
              <w:t xml:space="preserve">Currículo Nacional de la Educación Básica</w:t>
            </w:r>
            <w:r w:rsidDel="00000000" w:rsidR="00000000" w:rsidRPr="00000000">
              <w:rPr>
                <w:rtl w:val="0"/>
              </w:rPr>
              <w:t xml:space="preserve">. Lima: MINEDU. </w:t>
            </w:r>
          </w:p>
          <w:p w:rsidR="00000000" w:rsidDel="00000000" w:rsidP="00000000" w:rsidRDefault="00000000" w:rsidRPr="00000000" w14:paraId="0000004E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280" w:before="280" w:lineRule="auto"/>
              <w:ind w:left="28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Fundamenta la competencia "Resuelve problemas de cantidad" y la capacidad de "Comunica y representa matemáticamente". </w:t>
              <w:br w:type="textWrapping"/>
            </w:r>
            <w:hyperlink r:id="rId9">
              <w:r w:rsidDel="00000000" w:rsidR="00000000" w:rsidRPr="00000000">
                <w:rPr>
                  <w:rtl w:val="0"/>
                </w:rPr>
                <w:t xml:space="preserve"> </w:t>
              </w:r>
            </w:hyperlink>
            <w:hyperlink r:id="rId10">
              <w:r w:rsidDel="00000000" w:rsidR="00000000" w:rsidRPr="00000000">
                <w:rPr>
                  <w:color w:val="0000ff"/>
                  <w:u w:val="single"/>
                  <w:rtl w:val="0"/>
                </w:rPr>
                <w:t xml:space="preserve">https://www.minedu.gob.pe/curriculo/</w:t>
              </w:r>
            </w:hyperlink>
            <w:r w:rsidDel="00000000" w:rsidR="00000000" w:rsidRPr="00000000">
              <w:rPr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4F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" w:before="40" w:lineRule="auto"/>
              <w:ind w:left="28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</w:tr>
      <w:tr>
        <w:trPr>
          <w:cantSplit w:val="0"/>
          <w:trHeight w:val="3330" w:hRule="atLeast"/>
          <w:tblHeader w:val="0"/>
        </w:trPr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54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" w:before="40" w:lineRule="auto"/>
              <w:ind w:left="0" w:firstLine="0"/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Ingeniería</w:t>
            </w: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5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" w:before="40" w:lineRule="auto"/>
              <w:ind w:left="280" w:firstLine="0"/>
              <w:rPr/>
            </w:pPr>
            <w:r w:rsidDel="00000000" w:rsidR="00000000" w:rsidRPr="00000000">
              <w:rPr>
                <w:rtl w:val="0"/>
              </w:rPr>
              <w:t xml:space="preserve">- Diseño de sistemas de riego automatizado.  </w:t>
            </w:r>
          </w:p>
          <w:p w:rsidR="00000000" w:rsidDel="00000000" w:rsidP="00000000" w:rsidRDefault="00000000" w:rsidRPr="00000000" w14:paraId="00000056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" w:before="40" w:lineRule="auto"/>
              <w:ind w:left="280" w:firstLine="0"/>
              <w:rPr/>
            </w:pPr>
            <w:r w:rsidDel="00000000" w:rsidR="00000000" w:rsidRPr="00000000">
              <w:rPr>
                <w:rtl w:val="0"/>
              </w:rPr>
              <w:t xml:space="preserve">- Prototipado de soluciones funcionales usando sensores y microcontroladores.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7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" w:before="40" w:lineRule="auto"/>
              <w:ind w:left="280" w:firstLine="0"/>
              <w:rPr/>
            </w:pPr>
            <w:r w:rsidDel="00000000" w:rsidR="00000000" w:rsidRPr="00000000">
              <w:rPr>
                <w:rtl w:val="0"/>
              </w:rPr>
              <w:t xml:space="preserve">Diseña soluciones tecnológicas a problemas del entorno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8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" w:before="40" w:lineRule="auto"/>
              <w:ind w:left="280" w:firstLine="0"/>
              <w:rPr/>
            </w:pPr>
            <w:r w:rsidDel="00000000" w:rsidR="00000000" w:rsidRPr="00000000">
              <w:rPr>
                <w:rtl w:val="0"/>
              </w:rPr>
              <w:t xml:space="preserve">Propone, prueba y mejora prototipos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9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" w:before="40" w:lineRule="auto"/>
              <w:ind w:left="280" w:firstLine="0"/>
              <w:rPr/>
            </w:pPr>
            <w:r w:rsidDel="00000000" w:rsidR="00000000" w:rsidRPr="00000000">
              <w:rPr>
                <w:rtl w:val="0"/>
              </w:rPr>
              <w:t xml:space="preserve">Promueve la participación activa de niñas y niños en todas las fases del diseño y prueba de prototipos.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A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" w:before="40" w:lineRule="auto"/>
              <w:ind w:left="280" w:firstLine="0"/>
              <w:rPr/>
            </w:pPr>
            <w:r w:rsidDel="00000000" w:rsidR="00000000" w:rsidRPr="00000000">
              <w:rPr>
                <w:rtl w:val="0"/>
              </w:rPr>
              <w:t xml:space="preserve">Construye un prototipo funcional con micro:bit y sensor de humedad para optimizar el uso del agua. </w:t>
            </w:r>
          </w:p>
        </w:tc>
      </w:tr>
      <w:tr>
        <w:trPr>
          <w:cantSplit w:val="0"/>
          <w:trHeight w:val="2010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5B">
            <w:pPr>
              <w:spacing w:after="40" w:before="40" w:lineRule="auto"/>
              <w:ind w:left="280" w:firstLine="0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C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280" w:before="280" w:lineRule="auto"/>
              <w:ind w:left="280" w:firstLine="0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Rodríguez, L., &amp; Ortega, P.</w:t>
            </w:r>
            <w:r w:rsidDel="00000000" w:rsidR="00000000" w:rsidRPr="00000000">
              <w:rPr>
                <w:rtl w:val="0"/>
              </w:rPr>
              <w:t xml:space="preserve"> (2022). </w:t>
            </w:r>
            <w:r w:rsidDel="00000000" w:rsidR="00000000" w:rsidRPr="00000000">
              <w:rPr>
                <w:i w:val="1"/>
                <w:iCs w:val="1"/>
                <w:rtl w:val="0"/>
              </w:rPr>
              <w:t xml:space="preserve">Proyectos STEAM en el aula: del pensamiento computacional al diseño de soluciones</w:t>
            </w:r>
            <w:r w:rsidDel="00000000" w:rsidR="00000000" w:rsidRPr="00000000">
              <w:rPr>
                <w:rtl w:val="0"/>
              </w:rPr>
              <w:t xml:space="preserve">. Ediciones Paidós. </w:t>
            </w:r>
          </w:p>
          <w:p w:rsidR="00000000" w:rsidDel="00000000" w:rsidP="00000000" w:rsidRDefault="00000000" w:rsidRPr="00000000" w14:paraId="0000005D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280" w:before="280" w:lineRule="auto"/>
              <w:ind w:left="280" w:firstLine="0"/>
              <w:rPr/>
            </w:pPr>
            <w:r w:rsidDel="00000000" w:rsidR="00000000" w:rsidRPr="00000000">
              <w:rPr>
                <w:rtl w:val="0"/>
              </w:rPr>
              <w:t xml:space="preserve">Explica cómo guiar a los estudiantes en la construcción iterativa de prototipos tecnológicos desde un enfoque ingenieril. </w:t>
            </w:r>
          </w:p>
          <w:p w:rsidR="00000000" w:rsidDel="00000000" w:rsidP="00000000" w:rsidRDefault="00000000" w:rsidRPr="00000000" w14:paraId="0000005E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" w:before="40" w:lineRule="auto"/>
              <w:ind w:left="280" w:firstLine="0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</w:tr>
    </w:tbl>
    <w:p w:rsidR="00000000" w:rsidDel="00000000" w:rsidP="00000000" w:rsidRDefault="00000000" w:rsidRPr="00000000" w14:paraId="00000063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ind w:left="360" w:firstLine="0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64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ind w:left="360" w:firstLine="0"/>
        <w:rPr/>
      </w:pPr>
      <w:r w:rsidDel="00000000" w:rsidR="00000000" w:rsidRPr="00000000">
        <w:rPr>
          <w:b w:val="1"/>
          <w:bCs w:val="1"/>
          <w:rtl w:val="0"/>
        </w:rPr>
        <w:t xml:space="preserve">V. Actividades semanales con sesiones detalladas</w:t>
      </w: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65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ind w:left="360" w:firstLine="0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66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ind w:left="360" w:firstLine="0"/>
        <w:rPr/>
      </w:pPr>
      <w:r w:rsidDel="00000000" w:rsidR="00000000" w:rsidRPr="00000000">
        <w:rPr>
          <w:b w:val="1"/>
          <w:bCs w:val="1"/>
          <w:rtl w:val="0"/>
        </w:rPr>
        <w:t xml:space="preserve">Semana 1: "Exploramos nuestras costumbres para cuidar la tierra"</w:t>
      </w: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67">
      <w:p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ind w:left="720" w:firstLine="0"/>
        <w:rPr/>
      </w:pPr>
      <w:r w:rsidDel="00000000" w:rsidR="00000000" w:rsidRPr="00000000">
        <w:rPr>
          <w:b w:val="1"/>
          <w:bCs w:val="1"/>
          <w:rtl w:val="0"/>
        </w:rPr>
        <w:t xml:space="preserve">Disciplina:</w:t>
      </w:r>
      <w:r w:rsidDel="00000000" w:rsidR="00000000" w:rsidRPr="00000000">
        <w:rPr>
          <w:rtl w:val="0"/>
        </w:rPr>
        <w:t xml:space="preserve"> Comunicación y Ciencias </w:t>
      </w:r>
    </w:p>
    <w:p w:rsidR="00000000" w:rsidDel="00000000" w:rsidP="00000000" w:rsidRDefault="00000000" w:rsidRPr="00000000" w14:paraId="00000068">
      <w:p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ind w:left="720" w:firstLine="0"/>
        <w:rPr/>
      </w:pPr>
      <w:r w:rsidDel="00000000" w:rsidR="00000000" w:rsidRPr="00000000">
        <w:rPr>
          <w:b w:val="1"/>
          <w:bCs w:val="1"/>
          <w:rtl w:val="0"/>
        </w:rPr>
        <w:t xml:space="preserve">Actividad:</w:t>
      </w:r>
      <w:r w:rsidDel="00000000" w:rsidR="00000000" w:rsidRPr="00000000">
        <w:rPr>
          <w:rtl w:val="0"/>
        </w:rPr>
        <w:t xml:space="preserve"> Lectura y conversatorio sobre saberes ancestrales. </w:t>
      </w:r>
    </w:p>
    <w:p w:rsidR="00000000" w:rsidDel="00000000" w:rsidP="00000000" w:rsidRDefault="00000000" w:rsidRPr="00000000" w14:paraId="00000069">
      <w:p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ind w:left="720" w:firstLine="0"/>
        <w:rPr/>
      </w:pPr>
      <w:r w:rsidDel="00000000" w:rsidR="00000000" w:rsidRPr="00000000">
        <w:rPr>
          <w:b w:val="1"/>
          <w:bCs w:val="1"/>
          <w:rtl w:val="0"/>
        </w:rPr>
        <w:t xml:space="preserve">Competencias:</w:t>
      </w:r>
      <w:r w:rsidDel="00000000" w:rsidR="00000000" w:rsidRPr="00000000">
        <w:rPr>
          <w:rtl w:val="0"/>
        </w:rPr>
        <w:t xml:space="preserve"> Indagar y comunicar conocimientos. </w:t>
      </w:r>
    </w:p>
    <w:p w:rsidR="00000000" w:rsidDel="00000000" w:rsidP="00000000" w:rsidRDefault="00000000" w:rsidRPr="00000000" w14:paraId="0000006A">
      <w:p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ind w:left="720" w:firstLine="0"/>
        <w:rPr/>
      </w:pPr>
      <w:r w:rsidDel="00000000" w:rsidR="00000000" w:rsidRPr="00000000">
        <w:rPr>
          <w:b w:val="1"/>
          <w:bCs w:val="1"/>
          <w:rtl w:val="0"/>
        </w:rPr>
        <w:t xml:space="preserve">Enfoque de género:</w:t>
      </w:r>
      <w:r w:rsidDel="00000000" w:rsidR="00000000" w:rsidRPr="00000000">
        <w:rPr>
          <w:rtl w:val="0"/>
        </w:rPr>
        <w:t xml:space="preserve"> Escucha activa de historias contadas por mujeres y varones guardianes del entorno. </w:t>
      </w:r>
    </w:p>
    <w:p w:rsidR="00000000" w:rsidDel="00000000" w:rsidP="00000000" w:rsidRDefault="00000000" w:rsidRPr="00000000" w14:paraId="0000006B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ind w:left="360" w:firstLine="0"/>
        <w:rPr/>
      </w:pPr>
      <w:r w:rsidDel="00000000" w:rsidR="00000000" w:rsidRPr="00000000">
        <w:rPr>
          <w:b w:val="1"/>
          <w:bCs w:val="1"/>
          <w:rtl w:val="0"/>
        </w:rPr>
        <w:t xml:space="preserve">Semana 2: "Pensamos soluciones desde la tecnología"</w:t>
      </w: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6C">
      <w:p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ind w:left="720" w:firstLine="0"/>
        <w:rPr/>
      </w:pPr>
      <w:r w:rsidDel="00000000" w:rsidR="00000000" w:rsidRPr="00000000">
        <w:rPr>
          <w:b w:val="1"/>
          <w:bCs w:val="1"/>
          <w:rtl w:val="0"/>
        </w:rPr>
        <w:t xml:space="preserve">Disciplina:</w:t>
      </w:r>
      <w:r w:rsidDel="00000000" w:rsidR="00000000" w:rsidRPr="00000000">
        <w:rPr>
          <w:rtl w:val="0"/>
        </w:rPr>
        <w:t xml:space="preserve"> Ciencia y Tecnología </w:t>
      </w:r>
    </w:p>
    <w:p w:rsidR="00000000" w:rsidDel="00000000" w:rsidP="00000000" w:rsidRDefault="00000000" w:rsidRPr="00000000" w14:paraId="0000006D">
      <w:p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ind w:left="720" w:firstLine="0"/>
        <w:rPr/>
      </w:pPr>
      <w:r w:rsidDel="00000000" w:rsidR="00000000" w:rsidRPr="00000000">
        <w:rPr>
          <w:b w:val="1"/>
          <w:bCs w:val="1"/>
          <w:rtl w:val="0"/>
        </w:rPr>
        <w:t xml:space="preserve">Actividad:</w:t>
      </w:r>
      <w:r w:rsidDel="00000000" w:rsidR="00000000" w:rsidRPr="00000000">
        <w:rPr>
          <w:rtl w:val="0"/>
        </w:rPr>
        <w:t xml:space="preserve"> Taller de ideación con micro:bit (sensor de humedad, detector de basura, etc.). </w:t>
      </w:r>
    </w:p>
    <w:p w:rsidR="00000000" w:rsidDel="00000000" w:rsidP="00000000" w:rsidRDefault="00000000" w:rsidRPr="00000000" w14:paraId="0000006E">
      <w:p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ind w:left="720" w:firstLine="0"/>
        <w:rPr/>
      </w:pPr>
      <w:r w:rsidDel="00000000" w:rsidR="00000000" w:rsidRPr="00000000">
        <w:rPr>
          <w:b w:val="1"/>
          <w:bCs w:val="1"/>
          <w:rtl w:val="0"/>
        </w:rPr>
        <w:t xml:space="preserve">Competencias:</w:t>
      </w:r>
      <w:r w:rsidDel="00000000" w:rsidR="00000000" w:rsidRPr="00000000">
        <w:rPr>
          <w:rtl w:val="0"/>
        </w:rPr>
        <w:t xml:space="preserve"> Diseña soluciones tecnológicas. </w:t>
      </w:r>
    </w:p>
    <w:p w:rsidR="00000000" w:rsidDel="00000000" w:rsidP="00000000" w:rsidRDefault="00000000" w:rsidRPr="00000000" w14:paraId="0000006F">
      <w:p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ind w:left="720" w:firstLine="0"/>
        <w:rPr/>
      </w:pPr>
      <w:r w:rsidDel="00000000" w:rsidR="00000000" w:rsidRPr="00000000">
        <w:rPr>
          <w:b w:val="1"/>
          <w:bCs w:val="1"/>
          <w:rtl w:val="0"/>
        </w:rPr>
        <w:t xml:space="preserve">Transversal:</w:t>
      </w:r>
      <w:r w:rsidDel="00000000" w:rsidR="00000000" w:rsidRPr="00000000">
        <w:rPr>
          <w:rtl w:val="0"/>
        </w:rPr>
        <w:t xml:space="preserve"> Trabajo colaborativo mixto niñas y niños. </w:t>
      </w:r>
    </w:p>
    <w:p w:rsidR="00000000" w:rsidDel="00000000" w:rsidP="00000000" w:rsidRDefault="00000000" w:rsidRPr="00000000" w14:paraId="00000070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ind w:left="360" w:firstLine="0"/>
        <w:rPr/>
      </w:pPr>
      <w:r w:rsidDel="00000000" w:rsidR="00000000" w:rsidRPr="00000000">
        <w:rPr>
          <w:b w:val="1"/>
          <w:bCs w:val="1"/>
          <w:rtl w:val="0"/>
        </w:rPr>
        <w:t xml:space="preserve">Semana 3: "Construimos y programamos"</w:t>
      </w: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71">
      <w:p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ind w:left="720" w:firstLine="0"/>
        <w:rPr/>
      </w:pPr>
      <w:r w:rsidDel="00000000" w:rsidR="00000000" w:rsidRPr="00000000">
        <w:rPr>
          <w:b w:val="1"/>
          <w:bCs w:val="1"/>
          <w:rtl w:val="0"/>
        </w:rPr>
        <w:t xml:space="preserve">Disciplina:</w:t>
      </w:r>
      <w:r w:rsidDel="00000000" w:rsidR="00000000" w:rsidRPr="00000000">
        <w:rPr>
          <w:rtl w:val="0"/>
        </w:rPr>
        <w:t xml:space="preserve"> Matemática y Tecnología </w:t>
      </w:r>
    </w:p>
    <w:p w:rsidR="00000000" w:rsidDel="00000000" w:rsidP="00000000" w:rsidRDefault="00000000" w:rsidRPr="00000000" w14:paraId="00000072">
      <w:p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ind w:left="720" w:firstLine="0"/>
        <w:rPr/>
      </w:pPr>
      <w:r w:rsidDel="00000000" w:rsidR="00000000" w:rsidRPr="00000000">
        <w:rPr>
          <w:b w:val="1"/>
          <w:bCs w:val="1"/>
          <w:rtl w:val="0"/>
        </w:rPr>
        <w:t xml:space="preserve">Actividad:</w:t>
      </w:r>
      <w:r w:rsidDel="00000000" w:rsidR="00000000" w:rsidRPr="00000000">
        <w:rPr>
          <w:rtl w:val="0"/>
        </w:rPr>
        <w:t xml:space="preserve"> Prototipado con micro:bit + cálculos para control de variables. </w:t>
      </w:r>
    </w:p>
    <w:p w:rsidR="00000000" w:rsidDel="00000000" w:rsidP="00000000" w:rsidRDefault="00000000" w:rsidRPr="00000000" w14:paraId="00000073">
      <w:p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ind w:left="720" w:firstLine="0"/>
        <w:rPr/>
      </w:pPr>
      <w:r w:rsidDel="00000000" w:rsidR="00000000" w:rsidRPr="00000000">
        <w:rPr>
          <w:b w:val="1"/>
          <w:bCs w:val="1"/>
          <w:rtl w:val="0"/>
        </w:rPr>
        <w:t xml:space="preserve">Competencias:</w:t>
      </w:r>
      <w:r w:rsidDel="00000000" w:rsidR="00000000" w:rsidRPr="00000000">
        <w:rPr>
          <w:rtl w:val="0"/>
        </w:rPr>
        <w:t xml:space="preserve"> Resuelve problemas de cantidad / Algoritmos y programación. </w:t>
      </w:r>
    </w:p>
    <w:p w:rsidR="00000000" w:rsidDel="00000000" w:rsidP="00000000" w:rsidRDefault="00000000" w:rsidRPr="00000000" w14:paraId="00000074">
      <w:p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ind w:left="720" w:firstLine="0"/>
        <w:rPr/>
      </w:pPr>
      <w:r w:rsidDel="00000000" w:rsidR="00000000" w:rsidRPr="00000000">
        <w:rPr>
          <w:b w:val="1"/>
          <w:bCs w:val="1"/>
          <w:rtl w:val="0"/>
        </w:rPr>
        <w:t xml:space="preserve">Género:</w:t>
      </w:r>
      <w:r w:rsidDel="00000000" w:rsidR="00000000" w:rsidRPr="00000000">
        <w:rPr>
          <w:rtl w:val="0"/>
        </w:rPr>
        <w:t xml:space="preserve"> Participación equitativa en los roles de programación y armado. </w:t>
      </w:r>
    </w:p>
    <w:p w:rsidR="00000000" w:rsidDel="00000000" w:rsidP="00000000" w:rsidRDefault="00000000" w:rsidRPr="00000000" w14:paraId="00000075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ind w:left="360" w:firstLine="0"/>
        <w:rPr/>
      </w:pPr>
      <w:r w:rsidDel="00000000" w:rsidR="00000000" w:rsidRPr="00000000">
        <w:rPr>
          <w:b w:val="1"/>
          <w:bCs w:val="1"/>
          <w:rtl w:val="0"/>
        </w:rPr>
        <w:t xml:space="preserve">Semana 4: "Compartimos e inspiramos"</w:t>
      </w: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76">
      <w:p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ind w:left="720" w:firstLine="0"/>
        <w:rPr/>
      </w:pPr>
      <w:r w:rsidDel="00000000" w:rsidR="00000000" w:rsidRPr="00000000">
        <w:rPr>
          <w:b w:val="1"/>
          <w:bCs w:val="1"/>
          <w:rtl w:val="0"/>
        </w:rPr>
        <w:t xml:space="preserve">Disciplina:</w:t>
      </w:r>
      <w:r w:rsidDel="00000000" w:rsidR="00000000" w:rsidRPr="00000000">
        <w:rPr>
          <w:rtl w:val="0"/>
        </w:rPr>
        <w:t xml:space="preserve"> Arte y Comunicación </w:t>
      </w:r>
    </w:p>
    <w:p w:rsidR="00000000" w:rsidDel="00000000" w:rsidP="00000000" w:rsidRDefault="00000000" w:rsidRPr="00000000" w14:paraId="00000077">
      <w:p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ind w:left="720" w:firstLine="0"/>
        <w:rPr/>
      </w:pPr>
      <w:r w:rsidDel="00000000" w:rsidR="00000000" w:rsidRPr="00000000">
        <w:rPr>
          <w:b w:val="1"/>
          <w:bCs w:val="1"/>
          <w:rtl w:val="0"/>
        </w:rPr>
        <w:t xml:space="preserve">Actividad:</w:t>
      </w:r>
      <w:r w:rsidDel="00000000" w:rsidR="00000000" w:rsidRPr="00000000">
        <w:rPr>
          <w:rtl w:val="0"/>
        </w:rPr>
        <w:t xml:space="preserve"> Presentación día del logro, o feria tecnológica de mi I.E. </w:t>
      </w:r>
    </w:p>
    <w:p w:rsidR="00000000" w:rsidDel="00000000" w:rsidP="00000000" w:rsidRDefault="00000000" w:rsidRPr="00000000" w14:paraId="00000078">
      <w:p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ind w:left="360" w:firstLine="0"/>
        <w:rPr/>
      </w:pPr>
      <w:r w:rsidDel="00000000" w:rsidR="00000000" w:rsidRPr="00000000">
        <w:rPr>
          <w:b w:val="1"/>
          <w:bCs w:val="1"/>
          <w:rtl w:val="0"/>
        </w:rPr>
        <w:t xml:space="preserve">IV. Producto final</w:t>
      </w: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7B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ind w:left="360" w:firstLine="0"/>
        <w:rPr/>
      </w:pPr>
      <w:r w:rsidDel="00000000" w:rsidR="00000000" w:rsidRPr="00000000">
        <w:rPr>
          <w:rtl w:val="0"/>
        </w:rPr>
        <w:t xml:space="preserve">Presentación de un prototipo funcional con micro:bit que responda a una problemática local (como monitoreo de humedad, alerta de residuos o semáforo ecológico). Se acompaña con una exposición visual que relata el proceso. </w:t>
      </w:r>
    </w:p>
    <w:p w:rsidR="00000000" w:rsidDel="00000000" w:rsidP="00000000" w:rsidRDefault="00000000" w:rsidRPr="00000000" w14:paraId="0000007C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ind w:left="360" w:firstLine="0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7D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ind w:left="360" w:firstLine="0"/>
        <w:rPr/>
      </w:pPr>
      <w:r w:rsidDel="00000000" w:rsidR="00000000" w:rsidRPr="00000000">
        <w:rPr>
          <w:b w:val="1"/>
          <w:bCs w:val="1"/>
          <w:rtl w:val="0"/>
        </w:rPr>
        <w:t xml:space="preserve">VI. Evaluación</w:t>
      </w: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7E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200" w:lineRule="auto"/>
        <w:ind w:left="720" w:firstLine="0"/>
        <w:rPr/>
      </w:pPr>
      <w:r w:rsidDel="00000000" w:rsidR="00000000" w:rsidRPr="00000000">
        <w:rPr>
          <w:rtl w:val="0"/>
        </w:rPr>
        <w:t xml:space="preserve"> </w:t>
      </w:r>
    </w:p>
    <w:tbl>
      <w:tblPr>
        <w:tblStyle w:val="Table3"/>
        <w:tblW w:w="10665.0" w:type="dxa"/>
        <w:jc w:val="left"/>
        <w:tblInd w:w="-720.0" w:type="dxa"/>
        <w:tblBorders>
          <w:top w:color="808080" w:space="0" w:sz="4" w:val="single"/>
          <w:left w:color="808080" w:space="0" w:sz="4" w:val="single"/>
          <w:bottom w:color="808080" w:space="0" w:sz="4" w:val="single"/>
          <w:right w:color="808080" w:space="0" w:sz="4" w:val="single"/>
          <w:insideH w:color="808080" w:space="0" w:sz="4" w:val="single"/>
          <w:insideV w:color="808080" w:space="0" w:sz="4" w:val="single"/>
        </w:tblBorders>
        <w:tblLayout w:type="fixed"/>
        <w:tblLook w:val="0600"/>
      </w:tblPr>
      <w:tblGrid>
        <w:gridCol w:w="2250"/>
        <w:gridCol w:w="2520"/>
        <w:gridCol w:w="3240"/>
        <w:gridCol w:w="2655"/>
        <w:tblGridChange w:id="0">
          <w:tblGrid>
            <w:gridCol w:w="2250"/>
            <w:gridCol w:w="2520"/>
            <w:gridCol w:w="3240"/>
            <w:gridCol w:w="2655"/>
          </w:tblGrid>
        </w:tblGridChange>
      </w:tblGrid>
      <w:tr>
        <w:trPr>
          <w:cantSplit w:val="0"/>
          <w:trHeight w:val="615" w:hRule="atLeast"/>
          <w:tblHeader w:val="0"/>
        </w:trPr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shd w:fill="f2dbdb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7F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" w:before="40" w:lineRule="auto"/>
              <w:ind w:left="-80" w:firstLine="0"/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Criterios</w:t>
            </w: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shd w:fill="f2dbdb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80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" w:before="40" w:lineRule="auto"/>
              <w:ind w:left="-80" w:firstLine="0"/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Nivel 4 - Destacado</w:t>
            </w: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shd w:fill="f2dbdb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81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" w:before="40" w:lineRule="auto"/>
              <w:ind w:left="-80" w:firstLine="0"/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Nivel 3 - Satisfactorio</w:t>
            </w: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shd w:fill="f2dbdb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82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" w:before="40" w:lineRule="auto"/>
              <w:ind w:left="-80" w:firstLine="0"/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Nivel 2 - En proceso</w:t>
            </w:r>
            <w:r w:rsidDel="00000000" w:rsidR="00000000" w:rsidRPr="00000000">
              <w:rPr>
                <w:rtl w:val="0"/>
              </w:rPr>
              <w:t xml:space="preserve"> </w:t>
            </w:r>
          </w:p>
        </w:tc>
      </w:tr>
      <w:tr>
        <w:trPr>
          <w:cantSplit w:val="0"/>
          <w:trHeight w:val="2370" w:hRule="atLeast"/>
          <w:tblHeader w:val="0"/>
        </w:trPr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83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" w:before="40" w:lineRule="auto"/>
              <w:ind w:left="-80" w:firstLine="0"/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Creatividad</w:t>
            </w:r>
            <w:r w:rsidDel="00000000" w:rsidR="00000000" w:rsidRPr="00000000">
              <w:rPr>
                <w:rtl w:val="0"/>
              </w:rPr>
              <w:t xml:space="preserve"> (25%) </w:t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84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" w:before="40" w:lineRule="auto"/>
              <w:ind w:left="-8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Propone una solución innovadora, integra saberes ancestrales y culturales en el diseño del prototipo y su presentación. </w:t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85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" w:before="40" w:lineRule="auto"/>
              <w:ind w:left="-8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El prototipo tiene elementos funcionales y algunos vínculos con saberes culturales o ancestrales. </w:t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86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" w:before="40" w:lineRule="auto"/>
              <w:ind w:left="-8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El prototipo es básico, con escasa o nula integración de saberes culturales o propuestas originales. </w:t>
            </w:r>
          </w:p>
        </w:tc>
      </w:tr>
      <w:tr>
        <w:trPr>
          <w:cantSplit w:val="0"/>
          <w:trHeight w:val="1785" w:hRule="atLeast"/>
          <w:tblHeader w:val="0"/>
        </w:trPr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87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" w:before="40" w:lineRule="auto"/>
              <w:ind w:left="-80" w:firstLine="0"/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Rigor científico y matemático</w:t>
            </w:r>
            <w:r w:rsidDel="00000000" w:rsidR="00000000" w:rsidRPr="00000000">
              <w:rPr>
                <w:rtl w:val="0"/>
              </w:rPr>
              <w:t xml:space="preserve"> (25%) </w:t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88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" w:before="40" w:lineRule="auto"/>
              <w:ind w:left="-8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Aplica correctamente conceptos científicos y realiza mediciones precisas con micro:bit, interpreta datos con tablas/gráficos. </w:t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89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" w:before="40" w:lineRule="auto"/>
              <w:ind w:left="-8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Aplica conceptos con apoyo y organiza los datos, pero necesita mejorar en interpretación y análisis. </w:t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8A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" w:before="40" w:lineRule="auto"/>
              <w:ind w:left="-8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Muestra errores conceptuales o dificultades para registrar e interpretar datos. </w:t>
            </w:r>
          </w:p>
        </w:tc>
      </w:tr>
      <w:tr>
        <w:trPr>
          <w:cantSplit w:val="0"/>
          <w:trHeight w:val="2085" w:hRule="atLeast"/>
          <w:tblHeader w:val="0"/>
        </w:trPr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8B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" w:before="40" w:lineRule="auto"/>
              <w:ind w:left="-80" w:firstLine="0"/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Participación y colaboración</w:t>
            </w:r>
            <w:r w:rsidDel="00000000" w:rsidR="00000000" w:rsidRPr="00000000">
              <w:rPr>
                <w:rtl w:val="0"/>
              </w:rPr>
              <w:t xml:space="preserve"> (25%) </w:t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8C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" w:before="40" w:lineRule="auto"/>
              <w:ind w:left="-8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Colabora activamente en todas las fases: ideación, programación y exposición. Ayuda a sus compañeros/as y respeta turnos y roles. </w:t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8D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" w:before="40" w:lineRule="auto"/>
              <w:ind w:left="-8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Participa en varias fases, pero a veces necesita guía para trabajar en equipo o cumplir con sus responsabilidades. </w:t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8E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" w:before="40" w:lineRule="auto"/>
              <w:ind w:left="-8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Participa de forma pasiva o depende del grupo sin asumir compromisos claros. </w:t>
            </w:r>
          </w:p>
        </w:tc>
      </w:tr>
      <w:tr>
        <w:trPr>
          <w:cantSplit w:val="0"/>
          <w:trHeight w:val="2370" w:hRule="atLeast"/>
          <w:tblHeader w:val="0"/>
        </w:trPr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8F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" w:before="40" w:lineRule="auto"/>
              <w:ind w:left="-80" w:firstLine="0"/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Enfoque de género y diversidad</w:t>
            </w:r>
            <w:r w:rsidDel="00000000" w:rsidR="00000000" w:rsidRPr="00000000">
              <w:rPr>
                <w:rtl w:val="0"/>
              </w:rPr>
              <w:t xml:space="preserve"> (25%) </w:t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90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" w:before="40" w:lineRule="auto"/>
              <w:ind w:left="-8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Promueve la equidad en el equipo, valora todas las voces y roles, evita estereotipos, y visibiliza aportes de mujeres y hombres en sus conclusiones. </w:t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91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" w:before="40" w:lineRule="auto"/>
              <w:ind w:left="-8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Comparte roles sin conflicto, pero no siempre reflexiona sobre la equidad o visibiliza a ambos géneros en su comunicación. </w:t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92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" w:before="40" w:lineRule="auto"/>
              <w:ind w:left="-8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Reproduce estereotipos o no respeta los turnos, dificultando la inclusión o la equidad de género. </w:t>
            </w:r>
          </w:p>
        </w:tc>
      </w:tr>
    </w:tbl>
    <w:p w:rsidR="00000000" w:rsidDel="00000000" w:rsidP="00000000" w:rsidRDefault="00000000" w:rsidRPr="00000000" w14:paraId="00000093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ind w:left="720" w:firstLine="0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94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ind w:left="360" w:firstLine="0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95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ind w:left="360" w:firstLine="0"/>
        <w:rPr/>
      </w:pPr>
      <w:r w:rsidDel="00000000" w:rsidR="00000000" w:rsidRPr="00000000">
        <w:rPr>
          <w:b w:val="1"/>
          <w:bCs w:val="1"/>
          <w:rtl w:val="0"/>
        </w:rPr>
        <w:t xml:space="preserve">VII. Reflexión final del estudiante</w:t>
      </w: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96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ind w:left="360" w:firstLine="0"/>
        <w:rPr/>
      </w:pPr>
      <w:r w:rsidDel="00000000" w:rsidR="00000000" w:rsidRPr="00000000">
        <w:rPr>
          <w:rtl w:val="0"/>
        </w:rPr>
        <w:t xml:space="preserve">¿Qué aprendí? ¿Qué dificultades tuve? ¿Cómo me sentí colaborando con mis compañeros/as? </w:t>
      </w:r>
    </w:p>
    <w:p w:rsidR="00000000" w:rsidDel="00000000" w:rsidP="00000000" w:rsidRDefault="00000000" w:rsidRPr="00000000" w14:paraId="00000097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ind w:left="36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8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ind w:left="36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9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ind w:left="360" w:firstLine="0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9A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ind w:left="360" w:firstLine="0"/>
        <w:rPr/>
      </w:pPr>
      <w:r w:rsidDel="00000000" w:rsidR="00000000" w:rsidRPr="00000000">
        <w:rPr>
          <w:b w:val="1"/>
          <w:bCs w:val="1"/>
          <w:rtl w:val="0"/>
        </w:rPr>
        <w:t xml:space="preserve">VIII. Sugerencias para compartir</w:t>
      </w: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9B">
      <w:p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ind w:left="720" w:firstLine="0"/>
        <w:rPr/>
      </w:pPr>
      <w:r w:rsidDel="00000000" w:rsidR="00000000" w:rsidRPr="00000000">
        <w:rPr>
          <w:rtl w:val="0"/>
        </w:rPr>
        <w:t xml:space="preserve">Feria escolar STEM </w:t>
      </w:r>
    </w:p>
    <w:p w:rsidR="00000000" w:rsidDel="00000000" w:rsidP="00000000" w:rsidRDefault="00000000" w:rsidRPr="00000000" w14:paraId="0000009C">
      <w:p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ind w:left="720" w:firstLine="0"/>
        <w:rPr/>
      </w:pPr>
      <w:r w:rsidDel="00000000" w:rsidR="00000000" w:rsidRPr="00000000">
        <w:rPr>
          <w:rtl w:val="0"/>
        </w:rPr>
        <w:t xml:space="preserve">Video relato o spot audiovisual </w:t>
      </w:r>
    </w:p>
    <w:p w:rsidR="00000000" w:rsidDel="00000000" w:rsidP="00000000" w:rsidRDefault="00000000" w:rsidRPr="00000000" w14:paraId="0000009D">
      <w:p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ind w:left="720" w:firstLine="0"/>
        <w:rPr/>
      </w:pPr>
      <w:r w:rsidDel="00000000" w:rsidR="00000000" w:rsidRPr="00000000">
        <w:rPr>
          <w:rtl w:val="0"/>
        </w:rPr>
        <w:t xml:space="preserve">Exhibición comunitaria con la participación de familias </w:t>
      </w:r>
    </w:p>
    <w:p w:rsidR="00000000" w:rsidDel="00000000" w:rsidP="00000000" w:rsidRDefault="00000000" w:rsidRPr="00000000" w14:paraId="0000009E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ind w:left="360" w:firstLine="0"/>
        <w:rPr/>
      </w:pPr>
      <w:r w:rsidDel="00000000" w:rsidR="00000000" w:rsidRPr="00000000">
        <w:rPr/>
        <w:drawing>
          <wp:inline distB="114300" distT="114300" distL="114300" distR="114300">
            <wp:extent cx="9525" cy="9525"/>
            <wp:effectExtent b="0" l="0" r="0" t="0"/>
            <wp:docPr descr="Forma" id="1" name="image1.png"/>
            <a:graphic>
              <a:graphicData uri="http://schemas.openxmlformats.org/drawingml/2006/picture">
                <pic:pic>
                  <pic:nvPicPr>
                    <pic:cNvPr descr="Forma" id="0" name="image1.png"/>
                    <pic:cNvPicPr preferRelativeResize="0"/>
                  </pic:nvPicPr>
                  <pic:blipFill>
                    <a:blip r:embed="rId1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9525" cy="952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9F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rPr/>
      </w:pPr>
      <w:r w:rsidDel="00000000" w:rsidR="00000000" w:rsidRPr="00000000">
        <w:rPr>
          <w:b w:val="1"/>
          <w:bCs w:val="1"/>
          <w:rtl w:val="0"/>
        </w:rPr>
        <w:t xml:space="preserve">NOTA 1:</w:t>
      </w:r>
      <w:r w:rsidDel="00000000" w:rsidR="00000000" w:rsidRPr="00000000">
        <w:rPr>
          <w:rtl w:val="0"/>
        </w:rPr>
        <w:t xml:space="preserve"> Esta guía puede ser adaptada para diferentes regiones y grados, promoviendo la pertinencia cultural y el desarrollo del pensamiento crítico desde una metodología activa. </w:t>
      </w:r>
    </w:p>
    <w:p w:rsidR="00000000" w:rsidDel="00000000" w:rsidP="00000000" w:rsidRDefault="00000000" w:rsidRPr="00000000" w14:paraId="000000A0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A1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20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b w:val="1"/>
          <w:bCs w:val="1"/>
          <w:color w:val="ff0000"/>
          <w:rtl w:val="0"/>
        </w:rPr>
        <w:t xml:space="preserve">NOTA 2:</w:t>
      </w:r>
      <w:r w:rsidDel="00000000" w:rsidR="00000000" w:rsidRPr="00000000">
        <w:rPr>
          <w:b w:val="1"/>
          <w:bCs w:val="1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Incorpora en tus sesiones momentos de inicio y pausas activas con movimiento corporal, como el uso de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rtl w:val="0"/>
        </w:rPr>
        <w:t xml:space="preserve">Just Dance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, para favorecer la concentración, el trabajo colaborativo y el bienestar emocional.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</w:t>
        <w:br w:type="textWrapping"/>
        <w:t xml:space="preserve"> Está demostrado que el movimiento físico mejora la atención, la memoria y la disposición para el aprendizaje (Jensen, 2005; Ratey, 2008). Además, al integrar dinámicas corporales inclusivas, se atienden distintos estilos de aprendizaje y se promueve la participación equitativa entre niñas y niños (Tomlinson, 2014; MINEDU, 2016). </w:t>
      </w:r>
    </w:p>
    <w:p w:rsidR="00000000" w:rsidDel="00000000" w:rsidP="00000000" w:rsidRDefault="00000000" w:rsidRPr="00000000" w14:paraId="000000A2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before="200" w:lineRule="auto"/>
        <w:rPr>
          <w:b w:val="1"/>
          <w:bCs w:val="1"/>
          <w:color w:val="ff0000"/>
          <w:sz w:val="28"/>
          <w:szCs w:val="28"/>
        </w:rPr>
      </w:pPr>
      <w:r w:rsidDel="00000000" w:rsidR="00000000" w:rsidRPr="00000000">
        <w:rPr>
          <w:b w:val="1"/>
          <w:bCs w:val="1"/>
          <w:color w:val="ff0000"/>
          <w:sz w:val="28"/>
          <w:szCs w:val="28"/>
          <w:rtl w:val="0"/>
        </w:rPr>
        <w:t xml:space="preserve"> Citas recomendadas para respaldar la nota 2: </w:t>
      </w:r>
    </w:p>
    <w:p w:rsidR="00000000" w:rsidDel="00000000" w:rsidP="00000000" w:rsidRDefault="00000000" w:rsidRPr="00000000" w14:paraId="000000A3">
      <w:pPr>
        <w:numPr>
          <w:ilvl w:val="0"/>
          <w:numId w:val="1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ind w:left="1080" w:hanging="360"/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Jensen, E. (2005).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rtl w:val="0"/>
        </w:rPr>
        <w:t xml:space="preserve">Teaching with the Brain in Mind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(2nd ed.). ASCD. </w:t>
      </w:r>
    </w:p>
    <w:p w:rsidR="00000000" w:rsidDel="00000000" w:rsidP="00000000" w:rsidRDefault="00000000" w:rsidRPr="00000000" w14:paraId="000000A4">
      <w:pPr>
        <w:numPr>
          <w:ilvl w:val="0"/>
          <w:numId w:val="4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ind w:left="1080" w:hanging="360"/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Ratey, J. J. (2008).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rtl w:val="0"/>
        </w:rPr>
        <w:t xml:space="preserve">Spark: The Revolutionary New Science of Exercise and the Brain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. Little, Brown Spark. </w:t>
      </w:r>
    </w:p>
    <w:p w:rsidR="00000000" w:rsidDel="00000000" w:rsidP="00000000" w:rsidRDefault="00000000" w:rsidRPr="00000000" w14:paraId="000000A5">
      <w:pPr>
        <w:numPr>
          <w:ilvl w:val="0"/>
          <w:numId w:val="3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ind w:left="1080" w:hanging="360"/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Tomlinson, C. A. (2014).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rtl w:val="0"/>
        </w:rPr>
        <w:t xml:space="preserve">The Differentiated Classroom: Responding to the Needs of All Learners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(2nd ed.). ASCD. </w:t>
      </w:r>
    </w:p>
    <w:p w:rsidR="00000000" w:rsidDel="00000000" w:rsidP="00000000" w:rsidRDefault="00000000" w:rsidRPr="00000000" w14:paraId="000000A6">
      <w:pPr>
        <w:numPr>
          <w:ilvl w:val="0"/>
          <w:numId w:val="7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ind w:left="1080" w:hanging="360"/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Ministerio de Educación del Perú (MINEDU). (2016).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rtl w:val="0"/>
        </w:rPr>
        <w:t xml:space="preserve">Currículo Nacional de la Educación Básica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.</w:t>
      </w:r>
      <w:hyperlink r:id="rId12">
        <w:r w:rsidDel="00000000" w:rsidR="00000000" w:rsidRPr="00000000">
          <w:rPr>
            <w:rFonts w:ascii="Times New Roman" w:cs="Times New Roman" w:eastAsia="Times New Roman" w:hAnsi="Times New Roman"/>
            <w:rtl w:val="0"/>
          </w:rPr>
          <w:t xml:space="preserve"> </w:t>
        </w:r>
      </w:hyperlink>
      <w:hyperlink r:id="rId13">
        <w:r w:rsidDel="00000000" w:rsidR="00000000" w:rsidRPr="00000000">
          <w:rPr>
            <w:rFonts w:ascii="Times New Roman" w:cs="Times New Roman" w:eastAsia="Times New Roman" w:hAnsi="Times New Roman"/>
            <w:color w:val="0000ff"/>
            <w:u w:val="single"/>
            <w:rtl w:val="0"/>
          </w:rPr>
          <w:t xml:space="preserve">https://www.minedu.gob.pe/curriculo/</w:t>
        </w:r>
      </w:hyperlink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</w:t>
      </w:r>
    </w:p>
    <w:p w:rsidR="00000000" w:rsidDel="00000000" w:rsidP="00000000" w:rsidRDefault="00000000" w:rsidRPr="00000000" w14:paraId="000000A7">
      <w:pPr>
        <w:rPr/>
      </w:pPr>
      <w:r w:rsidDel="00000000" w:rsidR="00000000" w:rsidRPr="00000000">
        <w:rPr>
          <w:rtl w:val="0"/>
        </w:rPr>
      </w:r>
    </w:p>
    <w:sectPr>
      <w:headerReference r:id="rId14" w:type="default"/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  <w:font w:name="Verdana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A8">
    <w:pPr>
      <w:pBdr>
        <w:top w:color="auto" w:space="0" w:sz="0" w:val="none"/>
        <w:left w:color="auto" w:space="0" w:sz="0" w:val="none"/>
        <w:bottom w:color="auto" w:space="0" w:sz="0" w:val="none"/>
        <w:right w:color="auto" w:space="0" w:sz="0" w:val="none"/>
        <w:between w:color="auto" w:space="0" w:sz="0" w:val="none"/>
      </w:pBdr>
      <w:shd w:fill="ffffff" w:val="clear"/>
      <w:ind w:left="360" w:firstLine="0"/>
      <w:jc w:val="center"/>
      <w:rPr/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5210175</wp:posOffset>
          </wp:positionH>
          <wp:positionV relativeFrom="paragraph">
            <wp:posOffset>-342899</wp:posOffset>
          </wp:positionV>
          <wp:extent cx="759271" cy="755475"/>
          <wp:effectExtent b="0" l="0" r="0" t="0"/>
          <wp:wrapNone/>
          <wp:docPr id="2" name="image2.jpg"/>
          <a:graphic>
            <a:graphicData uri="http://schemas.openxmlformats.org/drawingml/2006/picture">
              <pic:pic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59271" cy="755475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Verdana" w:cs="Verdana" w:eastAsia="Verdana" w:hAnsi="Verdana"/>
        <w:sz w:val="18"/>
        <w:szCs w:val="18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2"/>
      <w:numFmt w:val="decimal"/>
      <w:lvlText w:val="%1."/>
      <w:lvlJc w:val="left"/>
      <w:pPr>
        <w:ind w:left="720" w:hanging="360"/>
      </w:pPr>
      <w:rPr>
        <w:rFonts w:ascii="Arial" w:cs="Arial" w:eastAsia="Arial" w:hAnsi="Arial"/>
        <w:sz w:val="18"/>
        <w:szCs w:val="18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rFonts w:ascii="Verdana" w:cs="Verdana" w:eastAsia="Verdana" w:hAnsi="Verdana"/>
        <w:sz w:val="18"/>
        <w:szCs w:val="18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rFonts w:ascii="Verdana" w:cs="Verdana" w:eastAsia="Verdana" w:hAnsi="Verdana"/>
        <w:sz w:val="18"/>
        <w:szCs w:val="18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decimal"/>
      <w:lvlText w:val="%1."/>
      <w:lvlJc w:val="left"/>
      <w:pPr>
        <w:ind w:left="720" w:hanging="360"/>
      </w:pPr>
      <w:rPr>
        <w:rFonts w:ascii="Arial" w:cs="Arial" w:eastAsia="Arial" w:hAnsi="Arial"/>
        <w:sz w:val="18"/>
        <w:szCs w:val="18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3"/>
      <w:numFmt w:val="decimal"/>
      <w:lvlText w:val="%1."/>
      <w:lvlJc w:val="left"/>
      <w:pPr>
        <w:ind w:left="720" w:hanging="360"/>
      </w:pPr>
      <w:rPr>
        <w:rFonts w:ascii="Arial" w:cs="Arial" w:eastAsia="Arial" w:hAnsi="Arial"/>
        <w:sz w:val="18"/>
        <w:szCs w:val="18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rFonts w:ascii="Verdana" w:cs="Verdana" w:eastAsia="Verdana" w:hAnsi="Verdana"/>
        <w:sz w:val="18"/>
        <w:szCs w:val="18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s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/>
    </w:tblPr>
  </w:style>
  <w:style w:type="table" w:styleId="Table2">
    <w:basedOn w:val="TableNormal"/>
    <w:tblPr>
      <w:tblStyleRowBandSize w:val="1"/>
      <w:tblStyleColBandSize w:val="1"/>
      <w:tblCellMar/>
    </w:tblPr>
  </w:style>
  <w:style w:type="table" w:styleId="Table3">
    <w:basedOn w:val="TableNormal"/>
    <w:tblPr>
      <w:tblStyleRowBandSize w:val="1"/>
      <w:tblStyleColBandSize w:val="1"/>
      <w:tblCellMar/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image" Target="media/image1.png"/><Relationship Id="rId10" Type="http://schemas.openxmlformats.org/officeDocument/2006/relationships/hyperlink" Target="https://www.minedu.gob.pe/curriculo/" TargetMode="External"/><Relationship Id="rId13" Type="http://schemas.openxmlformats.org/officeDocument/2006/relationships/hyperlink" Target="https://www.minedu.gob.pe/curriculo/" TargetMode="External"/><Relationship Id="rId12" Type="http://schemas.openxmlformats.org/officeDocument/2006/relationships/hyperlink" Target="https://www.minedu.gob.pe/curriculo/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www.minedu.gob.pe/curriculo/" TargetMode="External"/><Relationship Id="rId14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hyperlink" Target="https://teachersforfuturespain.org/riego-automatizado-microbit-como-herramienta-educativa-sostenible/" TargetMode="External"/><Relationship Id="rId7" Type="http://schemas.openxmlformats.org/officeDocument/2006/relationships/hyperlink" Target="https://teachersforfuturespain.org/riego-automatizado-microbit-como-herramienta-educativa-sostenible/" TargetMode="External"/><Relationship Id="rId8" Type="http://schemas.openxmlformats.org/officeDocument/2006/relationships/hyperlink" Target="https://unesdoc.unesco.org/ark:/48223/pf0000218142_spa?posInSet=1&amp;queryId=N-EXPLORE-d55c836d-b816-4f12-b66a-39a5afffc338" TargetMode="Externa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