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15608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56082"/>
          <w:u w:val="single"/>
          <w:rtl w:val="0"/>
        </w:rPr>
        <w:t xml:space="preserve">Ficha Pedagógica STEM: Diseñamos soluciones mecánicas con reciclaje para resolver problemas cotidianos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</w:t>
      </w:r>
    </w:p>
    <w:tbl>
      <w:tblPr>
        <w:tblStyle w:val="Table1"/>
        <w:tblW w:w="8460.0" w:type="dxa"/>
        <w:jc w:val="left"/>
        <w:tblInd w:w="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5550"/>
        <w:tblGridChange w:id="0">
          <w:tblGrid>
            <w:gridCol w:w="2910"/>
            <w:gridCol w:w="55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1770"/>
              </w:tabs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6.º primaria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Área curricular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 y Tecnología (integrando Matemática, Comunicación e Ingeniería)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“Construimos una máquina útil con materiales reciclados”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Duración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 minutos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Contexto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Comunidad rural de Huancavelica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PROPÓSITO DE LA SESIÓN</w:t>
      </w:r>
    </w:p>
    <w:p w:rsidR="00000000" w:rsidDel="00000000" w:rsidP="00000000" w:rsidRDefault="00000000" w:rsidRPr="00000000" w14:paraId="00000010">
      <w:pPr>
        <w:ind w:left="850.393700787401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estudiantes identifiquen un problema cotidiano en su entorno y propongan una solución funcional mediante el diseño y construcción de una máquina simple hecha exclusivamente con materiales reciclables. Se promueve el pensamiento ingenieril, el trabajo en equipo y la equidad de género.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CONOCIMIENTOS PREVIOS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/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Conocimiento de objetos mecánicos como poleas, palancas, ruedas.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/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Experiencias personales sobre reutilización de materiales en casa o comunidad.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Nociones básicas de medición, equilibrio, esfuerzo y movimiento.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afterAutospacing="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MATERIALES Y RECURSOS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160" w:beforeAutospacing="0" w:lineRule="auto"/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Cartón, botellas plásticas, tapas, tubos de papel, hilo, ganchos, bandas elásticas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Tijeras, pegamento, regla, cinta masking tape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Papelotes y lápices para bocetos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Fichas de planificación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before="0" w:beforeAutospacing="0" w:lineRule="auto"/>
        <w:ind w:left="1133.85826771653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(Opcional) Just Dance o dinámica de activación para iniciar la clase</w:t>
      </w:r>
    </w:p>
    <w:p w:rsidR="00000000" w:rsidDel="00000000" w:rsidP="00000000" w:rsidRDefault="00000000" w:rsidRPr="00000000" w14:paraId="0000001C">
      <w:pPr>
        <w:ind w:left="850.3937007874015" w:hanging="57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V. MOMENTOS DE LA SESIÓN</w:t>
      </w:r>
    </w:p>
    <w:p w:rsidR="00000000" w:rsidDel="00000000" w:rsidP="00000000" w:rsidRDefault="00000000" w:rsidRPr="00000000" w14:paraId="0000001D">
      <w:pPr>
        <w:ind w:left="708.6614173228347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INICIO (10 min)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Activación física con música sobre reciclaje o movimiento.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Pregunta detonante: ¿Qué podríamos construir con lo que otros botan?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presentan ejemplos de máquinas simples (catapultas, molinos, poleas) y se plantea el reto: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21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¿Podemos crear una máquina útil sin electricidad?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VI. DESARROLLO (20 min)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240" w:lineRule="auto"/>
        <w:ind w:left="144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Se forman equipos mixtos con roles asignados (coordinador/a, diseñador/a, armador/a, presentador/a).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Observan los materiales reciclados disponibles.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Dibujan su boceto y seleccionan los materiales adecuados.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Empiezan la construcción de su prototipo y lo prueban.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240" w:before="0" w:beforeAutospacing="0" w:lineRule="auto"/>
        <w:ind w:left="144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Ajustan el diseño según el resultado de la prueba.</w:t>
      </w:r>
    </w:p>
    <w:p w:rsidR="00000000" w:rsidDel="00000000" w:rsidP="00000000" w:rsidRDefault="00000000" w:rsidRPr="00000000" w14:paraId="00000029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VII. CIERRE (15 min)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/>
        <w:ind w:left="1417.3228346456694" w:hanging="285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grupo explica qué crearon, cómo lo hicieron y para qué servirá.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/>
        <w:ind w:left="1417.3228346456694" w:hanging="285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Reflexionan: ¿Qué aprendimos sobre el reciclaje? ¿Cómo trabajamos en equipo?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1417.3228346456694" w:hanging="285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valoran las ideas y aportes de todos los integrantes.</w:t>
      </w:r>
    </w:p>
    <w:p w:rsidR="00000000" w:rsidDel="00000000" w:rsidP="00000000" w:rsidRDefault="00000000" w:rsidRPr="00000000" w14:paraId="0000002D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VIII. EVALUACIÓN</w:t>
      </w:r>
    </w:p>
    <w:tbl>
      <w:tblPr>
        <w:tblStyle w:val="Table2"/>
        <w:tblW w:w="8540.0" w:type="dxa"/>
        <w:jc w:val="left"/>
        <w:tblInd w:w="819.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95.000000000001"/>
        <w:gridCol w:w="1725"/>
        <w:gridCol w:w="1920"/>
        <w:tblGridChange w:id="0">
          <w:tblGrid>
            <w:gridCol w:w="4895.000000000001"/>
            <w:gridCol w:w="1725"/>
            <w:gridCol w:w="192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Criterio de evaluación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Instrumento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Técnica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 y selecciona materiales adecuados para el diseño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Lista de cotejo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directa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respeto y responsabilidad en su equipo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Rúbrica simplificada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anecdótica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Presenta una solución funcional con materiales reciclables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Ficha de reflexión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Revisión de producto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8.1. Lista de Cotejo</w:t>
      </w:r>
    </w:p>
    <w:tbl>
      <w:tblPr>
        <w:tblStyle w:val="Table3"/>
        <w:tblW w:w="8505.0" w:type="dxa"/>
        <w:jc w:val="left"/>
        <w:tblInd w:w="839.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70"/>
        <w:gridCol w:w="690"/>
        <w:gridCol w:w="780"/>
        <w:gridCol w:w="2565"/>
        <w:tblGridChange w:id="0">
          <w:tblGrid>
            <w:gridCol w:w="4470"/>
            <w:gridCol w:w="690"/>
            <w:gridCol w:w="780"/>
            <w:gridCol w:w="2565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Criterios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Sí (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(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✘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Observaciones breves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Identifica correctamente materiales útiles reciclables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activamente en la construcción del prototipo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medidas adecuadas y herramientas básicas con cuidado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Explica el propósito de su máquina con claridad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del Estudiante:</w:t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8.2 Rúbrica Simplificada</w:t>
      </w:r>
    </w:p>
    <w:tbl>
      <w:tblPr>
        <w:tblStyle w:val="Table4"/>
        <w:tblW w:w="8490.000000000002" w:type="dxa"/>
        <w:jc w:val="left"/>
        <w:tblInd w:w="860.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4.9999999999998"/>
        <w:gridCol w:w="6625.000000000001"/>
        <w:tblGridChange w:id="0">
          <w:tblGrid>
            <w:gridCol w:w="1864.9999999999998"/>
            <w:gridCol w:w="6625.000000000001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Nivel de logro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Desempeño observado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Destacado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Coopera en todas las fases del proyecto, respeta turnos y aporta ideas creativas.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Satisfactorio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parcialmente, respeta turnos, pero necesita apoyo constante.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En proceso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poco o interfiere con el trabajo colaborativo del grupo.</w:t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850.393700787401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8.3 Rúbrica del producto</w:t>
      </w:r>
    </w:p>
    <w:tbl>
      <w:tblPr>
        <w:tblStyle w:val="Table5"/>
        <w:tblW w:w="8460.0" w:type="dxa"/>
        <w:jc w:val="left"/>
        <w:tblInd w:w="850.393700787401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4.9999999999995"/>
        <w:gridCol w:w="1955.0000000000005"/>
        <w:gridCol w:w="2115"/>
        <w:gridCol w:w="2115"/>
        <w:tblGridChange w:id="0">
          <w:tblGrid>
            <w:gridCol w:w="2274.9999999999995"/>
            <w:gridCol w:w="1955.0000000000005"/>
            <w:gridCol w:w="2115"/>
            <w:gridCol w:w="2115"/>
          </w:tblGrid>
        </w:tblGridChange>
      </w:tblGrid>
      <w:tr>
        <w:trPr>
          <w:cantSplit w:val="0"/>
          <w:tblHeader w:val="0"/>
        </w:trPr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 a evaluar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– Destacado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– Satisfactorio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1 – En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Claridad de la idea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Presenta una máquina funcional y original.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Idea básica con funcionalidad parcial.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se entiende la idea o no tiene utilidad clara.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Creatividad y materiales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reciclaje de forma innovadora.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materiales comunes con apoyo.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materiales sin intención clara.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Aplicación de conocimientos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Aplica fuerza, equilibrio y medición adecuadamente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Aplica conceptos con errores menores.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Tiene confusiones importantes en los conceptos.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Responsabilidad ambiental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Explica cómo su idea cuida el ambiente.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Hace referencia al reciclaje en general.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muestra conciencia ambiental clara.</w:t>
            </w:r>
          </w:p>
        </w:tc>
      </w:tr>
    </w:tbl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IX. ENFOQUE TRANSVERSAL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Educación ambiental:</w:t>
      </w:r>
      <w:r w:rsidDel="00000000" w:rsidR="00000000" w:rsidRPr="00000000">
        <w:rPr>
          <w:rFonts w:ascii="Arial" w:cs="Arial" w:eastAsia="Arial" w:hAnsi="Arial"/>
          <w:rtl w:val="0"/>
        </w:rPr>
        <w:t xml:space="preserve"> Reutiliza materiales para reducir la contaminación.</w:t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Igualdad de género:</w:t>
      </w:r>
      <w:r w:rsidDel="00000000" w:rsidR="00000000" w:rsidRPr="00000000">
        <w:rPr>
          <w:rFonts w:ascii="Arial" w:cs="Arial" w:eastAsia="Arial" w:hAnsi="Arial"/>
          <w:rtl w:val="0"/>
        </w:rPr>
        <w:t xml:space="preserve"> Todos los miembros del equipo tienen voz, liderazgo y tareas compartidas.</w:t>
      </w:r>
    </w:p>
    <w:p w:rsidR="00000000" w:rsidDel="00000000" w:rsidP="00000000" w:rsidRDefault="00000000" w:rsidRPr="00000000" w14:paraId="00000079">
      <w:pPr>
        <w:numPr>
          <w:ilvl w:val="0"/>
          <w:numId w:val="6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Interculturalidad:</w:t>
      </w:r>
      <w:r w:rsidDel="00000000" w:rsidR="00000000" w:rsidRPr="00000000">
        <w:rPr>
          <w:rFonts w:ascii="Arial" w:cs="Arial" w:eastAsia="Arial" w:hAnsi="Arial"/>
          <w:rtl w:val="0"/>
        </w:rPr>
        <w:t xml:space="preserve"> Se valoran soluciones creativas inspiradas en objetos tradicionales o prácticas del hogar.</w:t>
      </w:r>
    </w:p>
    <w:p w:rsidR="00000000" w:rsidDel="00000000" w:rsidP="00000000" w:rsidRDefault="00000000" w:rsidRPr="00000000" w14:paraId="0000007A">
      <w:pPr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7620</wp:posOffset>
          </wp:positionV>
          <wp:extent cx="1181100" cy="315595"/>
          <wp:effectExtent b="0" l="0" r="0" t="0"/>
          <wp:wrapSquare wrapText="bothSides" distB="0" distT="0" distL="114300" distR="114300"/>
          <wp:docPr descr="A black text on a white background&#10;&#10;AI-generated content may be incorrect." id="1" name="image1.jpg"/>
          <a:graphic>
            <a:graphicData uri="http://schemas.openxmlformats.org/drawingml/2006/picture">
              <pic:pic>
                <pic:nvPicPr>
                  <pic:cNvPr descr="A black text on a white background&#10;&#10;AI-generated content may be incorrect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315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4946650</wp:posOffset>
          </wp:positionH>
          <wp:positionV relativeFrom="paragraph">
            <wp:posOffset>17780</wp:posOffset>
          </wp:positionV>
          <wp:extent cx="1708150" cy="305435"/>
          <wp:effectExtent b="0" l="0" r="0" t="0"/>
          <wp:wrapSquare wrapText="bothSides" distB="0" distT="0" distL="114300" distR="114300"/>
          <wp:docPr descr="A blue background with white text&#10;&#10;AI-generated content may be incorrect." id="2" name="image2.png"/>
          <a:graphic>
            <a:graphicData uri="http://schemas.openxmlformats.org/drawingml/2006/picture">
              <pic:pic>
                <pic:nvPicPr>
                  <pic:cNvPr descr="A blue background with white text&#10;&#10;AI-generated content may be incorrect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8150" cy="3054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upperRoman"/>
      <w:lvlText w:val="%1."/>
      <w:lvlJc w:val="left"/>
      <w:pPr>
        <w:ind w:left="855" w:hanging="57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P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